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A6811" w14:paraId="72656912" w14:textId="77777777" w:rsidTr="00D362FB">
        <w:trPr>
          <w:trHeight w:hRule="exact" w:val="880"/>
        </w:trPr>
        <w:tc>
          <w:tcPr>
            <w:tcW w:w="7348" w:type="dxa"/>
          </w:tcPr>
          <w:p w14:paraId="61422EE1" w14:textId="2FF86383" w:rsidR="000A6811" w:rsidRDefault="000A6811" w:rsidP="00454785">
            <w:pPr>
              <w:pStyle w:val="berschrift1"/>
              <w:ind w:left="0"/>
              <w:rPr>
                <w:lang w:val="en-US"/>
              </w:rPr>
            </w:pPr>
            <w:r w:rsidRPr="00853888">
              <w:rPr>
                <w:b/>
                <w:sz w:val="22"/>
                <w:szCs w:val="22"/>
                <w:lang w:val="en-US"/>
              </w:rPr>
              <w:t>Pressemitteilung</w:t>
            </w:r>
          </w:p>
        </w:tc>
        <w:tc>
          <w:tcPr>
            <w:tcW w:w="2999" w:type="dxa"/>
          </w:tcPr>
          <w:p w14:paraId="430D5AE9" w14:textId="34B26983" w:rsidR="000A6811" w:rsidRDefault="00A23E27">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09.03.2023</w:t>
            </w:r>
          </w:p>
        </w:tc>
      </w:tr>
      <w:tr w:rsidR="000A6811" w:rsidRPr="00D07042" w14:paraId="4BCE48E6" w14:textId="77777777" w:rsidTr="000172CB">
        <w:trPr>
          <w:trHeight w:val="1551"/>
        </w:trPr>
        <w:tc>
          <w:tcPr>
            <w:tcW w:w="7348" w:type="dxa"/>
            <w:tcMar>
              <w:top w:w="0" w:type="dxa"/>
            </w:tcMar>
          </w:tcPr>
          <w:p w14:paraId="7117D658" w14:textId="682E3BC8" w:rsidR="000A6811" w:rsidRPr="000172CB" w:rsidRDefault="005E2750" w:rsidP="00B949CD">
            <w:pPr>
              <w:spacing w:line="280" w:lineRule="atLeast"/>
              <w:rPr>
                <w:rFonts w:cs="Arial"/>
                <w:sz w:val="36"/>
                <w:szCs w:val="36"/>
              </w:rPr>
            </w:pPr>
            <w:bookmarkStart w:id="1" w:name="Thema1"/>
            <w:bookmarkStart w:id="2" w:name="Thema2"/>
            <w:bookmarkStart w:id="3" w:name="Betreff"/>
            <w:bookmarkEnd w:id="1"/>
            <w:bookmarkEnd w:id="2"/>
            <w:bookmarkEnd w:id="3"/>
            <w:r>
              <w:rPr>
                <w:rFonts w:cs="Arial"/>
                <w:sz w:val="36"/>
                <w:szCs w:val="36"/>
              </w:rPr>
              <w:t xml:space="preserve">SMTconnect </w:t>
            </w:r>
            <w:r w:rsidR="00641D53">
              <w:rPr>
                <w:rFonts w:cs="Arial"/>
                <w:sz w:val="36"/>
                <w:szCs w:val="36"/>
              </w:rPr>
              <w:t>2023 bringt die Elektronikfertigungsbranche voran</w:t>
            </w:r>
          </w:p>
          <w:p w14:paraId="1D8AE18B" w14:textId="77777777" w:rsidR="000A6811" w:rsidRPr="00D07042" w:rsidRDefault="000A6811">
            <w:pPr>
              <w:spacing w:line="280" w:lineRule="atLeast"/>
              <w:rPr>
                <w:noProof/>
              </w:rPr>
            </w:pPr>
          </w:p>
        </w:tc>
        <w:tc>
          <w:tcPr>
            <w:tcW w:w="2999" w:type="dxa"/>
            <w:tcMar>
              <w:top w:w="0" w:type="dxa"/>
            </w:tcMar>
          </w:tcPr>
          <w:p w14:paraId="253107AD" w14:textId="77777777" w:rsidR="000A6811" w:rsidRPr="00C61E09" w:rsidRDefault="000A6811" w:rsidP="00C82C3A">
            <w:pPr>
              <w:spacing w:line="200" w:lineRule="exact"/>
              <w:rPr>
                <w:rFonts w:cs="Arial"/>
                <w:sz w:val="15"/>
                <w:szCs w:val="15"/>
                <w:lang w:val="en-US"/>
              </w:rPr>
            </w:pPr>
            <w:bookmarkStart w:id="4" w:name="Vmeinname"/>
            <w:bookmarkEnd w:id="4"/>
            <w:r>
              <w:rPr>
                <w:rFonts w:cs="Arial"/>
                <w:sz w:val="15"/>
                <w:szCs w:val="15"/>
                <w:lang w:val="en-US"/>
              </w:rPr>
              <w:t>Vineeta Manglani</w:t>
            </w:r>
          </w:p>
          <w:p w14:paraId="6500441F" w14:textId="77777777" w:rsidR="000A6811" w:rsidRPr="00C82C3A" w:rsidRDefault="000A6811" w:rsidP="00C82C3A">
            <w:pPr>
              <w:spacing w:line="200" w:lineRule="exact"/>
              <w:rPr>
                <w:rFonts w:cs="Arial"/>
                <w:sz w:val="15"/>
                <w:szCs w:val="15"/>
                <w:lang w:val="en-US"/>
              </w:rPr>
            </w:pPr>
            <w:r w:rsidRPr="00C82C3A">
              <w:rPr>
                <w:rFonts w:cs="Arial"/>
                <w:sz w:val="15"/>
                <w:szCs w:val="15"/>
                <w:lang w:val="en-US"/>
              </w:rPr>
              <w:t>Tel. +49 711 61946-297</w:t>
            </w:r>
          </w:p>
          <w:p w14:paraId="56425604" w14:textId="1B1153BA" w:rsidR="000A6811" w:rsidRPr="00C82C3A" w:rsidRDefault="000A6811" w:rsidP="00C82C3A">
            <w:pPr>
              <w:spacing w:line="200" w:lineRule="exact"/>
              <w:rPr>
                <w:rFonts w:cs="Arial"/>
                <w:sz w:val="15"/>
                <w:szCs w:val="15"/>
                <w:lang w:val="en-US"/>
              </w:rPr>
            </w:pPr>
            <w:r w:rsidRPr="00C82C3A">
              <w:rPr>
                <w:rFonts w:cs="Arial"/>
                <w:sz w:val="15"/>
                <w:szCs w:val="15"/>
                <w:lang w:val="en-US"/>
              </w:rPr>
              <w:t>Vineeta.</w:t>
            </w:r>
            <w:r w:rsidR="00357ED7">
              <w:rPr>
                <w:rFonts w:cs="Arial"/>
                <w:sz w:val="15"/>
                <w:szCs w:val="15"/>
                <w:lang w:val="en-US"/>
              </w:rPr>
              <w:t>M</w:t>
            </w:r>
            <w:r w:rsidRPr="00C82C3A">
              <w:rPr>
                <w:rFonts w:cs="Arial"/>
                <w:sz w:val="15"/>
                <w:szCs w:val="15"/>
                <w:lang w:val="en-US"/>
              </w:rPr>
              <w:t>anglani@mesago.com</w:t>
            </w:r>
          </w:p>
          <w:p w14:paraId="6D4DDF02" w14:textId="712D6E49" w:rsidR="000A6811" w:rsidRPr="00D07042" w:rsidRDefault="00005C03" w:rsidP="00D07042">
            <w:pPr>
              <w:spacing w:line="200" w:lineRule="atLeast"/>
              <w:rPr>
                <w:rFonts w:cs="Arial"/>
                <w:sz w:val="15"/>
                <w:szCs w:val="15"/>
                <w:lang w:val="en-US"/>
              </w:rPr>
            </w:pPr>
            <w:hyperlink r:id="rId8" w:history="1">
              <w:r w:rsidR="000A6811" w:rsidRPr="00D07042">
                <w:rPr>
                  <w:sz w:val="15"/>
                  <w:szCs w:val="15"/>
                  <w:lang w:val="en-US"/>
                </w:rPr>
                <w:t>smt</w:t>
              </w:r>
              <w:r w:rsidR="000A6811">
                <w:rPr>
                  <w:sz w:val="15"/>
                  <w:szCs w:val="15"/>
                  <w:lang w:val="en-US"/>
                </w:rPr>
                <w:t>connect.com</w:t>
              </w:r>
            </w:hyperlink>
          </w:p>
          <w:p w14:paraId="572B3FCC" w14:textId="77777777" w:rsidR="000A6811" w:rsidRPr="00D07042" w:rsidRDefault="000A6811" w:rsidP="00AC19E1">
            <w:pPr>
              <w:spacing w:line="200" w:lineRule="exact"/>
              <w:rPr>
                <w:rFonts w:cs="Arial"/>
                <w:sz w:val="15"/>
                <w:szCs w:val="15"/>
                <w:lang w:val="en-US"/>
              </w:rPr>
            </w:pPr>
          </w:p>
          <w:p w14:paraId="62B4C3F4" w14:textId="77777777" w:rsidR="000A6811" w:rsidRDefault="000A6811" w:rsidP="00D07042">
            <w:pPr>
              <w:spacing w:line="200" w:lineRule="exact"/>
              <w:rPr>
                <w:szCs w:val="22"/>
                <w:lang w:val="en-US"/>
              </w:rPr>
            </w:pPr>
          </w:p>
        </w:tc>
      </w:tr>
    </w:tbl>
    <w:p w14:paraId="0345BE32" w14:textId="2B13640F" w:rsidR="000A6811" w:rsidRPr="00A23E27" w:rsidRDefault="00A23E27" w:rsidP="000A6811">
      <w:pPr>
        <w:spacing w:line="280" w:lineRule="atLeast"/>
        <w:rPr>
          <w:rFonts w:cs="Arial"/>
          <w:b/>
          <w:szCs w:val="22"/>
        </w:rPr>
      </w:pPr>
      <w:bookmarkStart w:id="5" w:name="V_head1"/>
      <w:bookmarkEnd w:id="5"/>
      <w:r w:rsidRPr="00A23E27">
        <w:rPr>
          <w:rFonts w:cs="Arial"/>
          <w:b/>
          <w:szCs w:val="22"/>
        </w:rPr>
        <w:t xml:space="preserve">Getreu dem Motto „Driving manufacturing forward” </w:t>
      </w:r>
      <w:r>
        <w:rPr>
          <w:rFonts w:cs="Arial"/>
          <w:b/>
          <w:szCs w:val="22"/>
        </w:rPr>
        <w:t xml:space="preserve">bietet die SMTconnect </w:t>
      </w:r>
      <w:r w:rsidR="002246E6">
        <w:rPr>
          <w:rFonts w:cs="Arial"/>
          <w:b/>
          <w:szCs w:val="22"/>
        </w:rPr>
        <w:t>vom 09.-11.05.</w:t>
      </w:r>
      <w:r>
        <w:rPr>
          <w:rFonts w:cs="Arial"/>
          <w:b/>
          <w:szCs w:val="22"/>
        </w:rPr>
        <w:t xml:space="preserve">2023 </w:t>
      </w:r>
      <w:r w:rsidR="002246E6">
        <w:rPr>
          <w:rFonts w:cs="Arial"/>
          <w:b/>
          <w:szCs w:val="22"/>
        </w:rPr>
        <w:t xml:space="preserve">in Nürnberg </w:t>
      </w:r>
      <w:r w:rsidR="00EB7D60">
        <w:rPr>
          <w:rFonts w:cs="Arial"/>
          <w:b/>
          <w:szCs w:val="22"/>
        </w:rPr>
        <w:t xml:space="preserve">der europäischen Elektronikfertigungs-Community </w:t>
      </w:r>
      <w:r>
        <w:rPr>
          <w:rFonts w:cs="Arial"/>
          <w:b/>
          <w:szCs w:val="22"/>
        </w:rPr>
        <w:t xml:space="preserve">ein Forum für Inspiration und Austausch als Basis für die Weiterentwicklung von Schlüsseltechnologien für die Zukunft. </w:t>
      </w:r>
    </w:p>
    <w:p w14:paraId="259E2E0D" w14:textId="77777777" w:rsidR="000A6811" w:rsidRPr="00A23E27" w:rsidRDefault="000A6811" w:rsidP="000A6811">
      <w:pPr>
        <w:spacing w:line="280" w:lineRule="atLeast"/>
        <w:rPr>
          <w:rFonts w:cs="Arial"/>
          <w:b/>
          <w:szCs w:val="22"/>
        </w:rPr>
      </w:pPr>
    </w:p>
    <w:p w14:paraId="44265FD3" w14:textId="13E39767" w:rsidR="005A78B6" w:rsidRDefault="00254514" w:rsidP="000A6811">
      <w:pPr>
        <w:spacing w:line="280" w:lineRule="atLeast"/>
        <w:rPr>
          <w:rFonts w:cs="Arial"/>
          <w:szCs w:val="22"/>
        </w:rPr>
      </w:pPr>
      <w:r>
        <w:rPr>
          <w:rFonts w:cs="Arial"/>
          <w:szCs w:val="22"/>
        </w:rPr>
        <w:t xml:space="preserve">Zwei Monate vor Beginn der Fachmesse </w:t>
      </w:r>
      <w:r w:rsidR="0079768C">
        <w:rPr>
          <w:rFonts w:cs="Arial"/>
          <w:szCs w:val="22"/>
        </w:rPr>
        <w:t>haben etliche namhafte Keyplayer der Branche,</w:t>
      </w:r>
      <w:r w:rsidR="00DC1870">
        <w:rPr>
          <w:rFonts w:cs="Arial"/>
          <w:szCs w:val="22"/>
        </w:rPr>
        <w:t xml:space="preserve"> darunter </w:t>
      </w:r>
      <w:r w:rsidR="00DC1870" w:rsidRPr="00DC1870">
        <w:rPr>
          <w:rFonts w:cs="Arial"/>
          <w:szCs w:val="22"/>
        </w:rPr>
        <w:t>ASYS, Ersa, Essemtec,</w:t>
      </w:r>
      <w:r w:rsidR="006B4C4B">
        <w:rPr>
          <w:rFonts w:cs="Arial"/>
          <w:szCs w:val="22"/>
        </w:rPr>
        <w:t xml:space="preserve"> FUJI, JUKI, Panasonic, </w:t>
      </w:r>
      <w:r w:rsidR="00DC1870">
        <w:rPr>
          <w:rFonts w:cs="Arial"/>
          <w:szCs w:val="22"/>
        </w:rPr>
        <w:t xml:space="preserve">SMT Wertheim </w:t>
      </w:r>
      <w:r w:rsidR="006B4C4B">
        <w:rPr>
          <w:rFonts w:cs="Arial"/>
          <w:szCs w:val="22"/>
        </w:rPr>
        <w:t xml:space="preserve">und </w:t>
      </w:r>
      <w:r w:rsidR="00DC1870" w:rsidRPr="00DC1870">
        <w:rPr>
          <w:rFonts w:cs="Arial"/>
          <w:szCs w:val="22"/>
        </w:rPr>
        <w:t>Viscom</w:t>
      </w:r>
      <w:r w:rsidR="00DC1870">
        <w:rPr>
          <w:rFonts w:cs="Arial"/>
          <w:szCs w:val="22"/>
        </w:rPr>
        <w:t xml:space="preserve"> i</w:t>
      </w:r>
      <w:r>
        <w:rPr>
          <w:rFonts w:cs="Arial"/>
          <w:szCs w:val="22"/>
        </w:rPr>
        <w:t>hre Teilnahme als Aussteller bestätigt</w:t>
      </w:r>
      <w:r w:rsidR="00DC1870">
        <w:rPr>
          <w:rFonts w:cs="Arial"/>
          <w:szCs w:val="22"/>
        </w:rPr>
        <w:t xml:space="preserve">. Sie präsentieren </w:t>
      </w:r>
      <w:r>
        <w:rPr>
          <w:rFonts w:cs="Arial"/>
          <w:szCs w:val="22"/>
        </w:rPr>
        <w:t>auf dem Gelände der Nürnberg</w:t>
      </w:r>
      <w:r w:rsidR="00393816">
        <w:rPr>
          <w:rFonts w:cs="Arial"/>
          <w:szCs w:val="22"/>
        </w:rPr>
        <w:t xml:space="preserve"> </w:t>
      </w:r>
      <w:r>
        <w:rPr>
          <w:rFonts w:cs="Arial"/>
          <w:szCs w:val="22"/>
        </w:rPr>
        <w:t>Messe Produkte und Lösungen</w:t>
      </w:r>
      <w:r w:rsidR="005A78B6">
        <w:rPr>
          <w:rFonts w:cs="Arial"/>
          <w:szCs w:val="22"/>
        </w:rPr>
        <w:t xml:space="preserve"> aus allen Bereichen der Elektronikfe</w:t>
      </w:r>
      <w:r w:rsidR="0079768C">
        <w:rPr>
          <w:rFonts w:cs="Arial"/>
          <w:szCs w:val="22"/>
        </w:rPr>
        <w:t xml:space="preserve">rtigung und </w:t>
      </w:r>
      <w:r w:rsidR="00260A74">
        <w:rPr>
          <w:rFonts w:cs="Arial"/>
          <w:szCs w:val="22"/>
        </w:rPr>
        <w:t>tauschen sich mit Fachkollegen und Anwendern zu aktuellen</w:t>
      </w:r>
      <w:r w:rsidR="005A78B6">
        <w:rPr>
          <w:rFonts w:cs="Arial"/>
          <w:szCs w:val="22"/>
        </w:rPr>
        <w:t xml:space="preserve"> Fragestellungen der Branche wie z. B. gestiegenen Energiekosten, Bauteile- und Rohstoffmangel und Obsoleszenz</w:t>
      </w:r>
      <w:r w:rsidR="0079768C">
        <w:rPr>
          <w:rFonts w:cs="Arial"/>
          <w:szCs w:val="22"/>
        </w:rPr>
        <w:t>management</w:t>
      </w:r>
      <w:r w:rsidR="00260A74">
        <w:rPr>
          <w:rFonts w:cs="Arial"/>
          <w:szCs w:val="22"/>
        </w:rPr>
        <w:t>, aber auch dem</w:t>
      </w:r>
      <w:r w:rsidR="0079768C">
        <w:rPr>
          <w:rFonts w:cs="Arial"/>
          <w:szCs w:val="22"/>
        </w:rPr>
        <w:t xml:space="preserve"> aktuelle</w:t>
      </w:r>
      <w:r w:rsidR="00260A74">
        <w:rPr>
          <w:rFonts w:cs="Arial"/>
          <w:szCs w:val="22"/>
        </w:rPr>
        <w:t>n</w:t>
      </w:r>
      <w:r w:rsidR="0079768C">
        <w:rPr>
          <w:rFonts w:cs="Arial"/>
          <w:szCs w:val="22"/>
        </w:rPr>
        <w:t xml:space="preserve"> „Re-Shoring“-Trend nach Europa</w:t>
      </w:r>
      <w:r w:rsidR="00260A74">
        <w:rPr>
          <w:rFonts w:cs="Arial"/>
          <w:szCs w:val="22"/>
        </w:rPr>
        <w:t xml:space="preserve"> aus.</w:t>
      </w:r>
      <w:r w:rsidR="0079768C">
        <w:rPr>
          <w:rFonts w:cs="Arial"/>
          <w:szCs w:val="22"/>
        </w:rPr>
        <w:t xml:space="preserve"> </w:t>
      </w:r>
      <w:r w:rsidR="005A78B6">
        <w:rPr>
          <w:rFonts w:cs="Arial"/>
          <w:szCs w:val="22"/>
        </w:rPr>
        <w:t xml:space="preserve"> </w:t>
      </w:r>
    </w:p>
    <w:p w14:paraId="2625166F" w14:textId="77777777" w:rsidR="002246E6" w:rsidRDefault="002246E6" w:rsidP="000A6811">
      <w:pPr>
        <w:spacing w:line="280" w:lineRule="atLeast"/>
        <w:rPr>
          <w:rFonts w:cs="Arial"/>
          <w:szCs w:val="22"/>
        </w:rPr>
      </w:pPr>
    </w:p>
    <w:p w14:paraId="6CB526DB" w14:textId="5F2E22EB" w:rsidR="00DC1870" w:rsidRDefault="00DC1870" w:rsidP="00DC1870">
      <w:pPr>
        <w:spacing w:line="280" w:lineRule="atLeast"/>
        <w:rPr>
          <w:rFonts w:cs="Arial"/>
          <w:szCs w:val="22"/>
        </w:rPr>
      </w:pPr>
      <w:r>
        <w:rPr>
          <w:rFonts w:cs="Arial"/>
          <w:szCs w:val="22"/>
        </w:rPr>
        <w:t>Zu den Hig</w:t>
      </w:r>
      <w:r w:rsidR="003B7A37">
        <w:rPr>
          <w:rFonts w:cs="Arial"/>
          <w:szCs w:val="22"/>
        </w:rPr>
        <w:t>hlights der Veranstaltung gehören</w:t>
      </w:r>
      <w:r>
        <w:rPr>
          <w:rFonts w:cs="Arial"/>
          <w:szCs w:val="22"/>
        </w:rPr>
        <w:t xml:space="preserve"> einmal mehr </w:t>
      </w:r>
      <w:r w:rsidR="003B7A37">
        <w:rPr>
          <w:rFonts w:cs="Arial"/>
          <w:szCs w:val="22"/>
        </w:rPr>
        <w:t xml:space="preserve">der IPC-Handlötwettbewerb für Young Professionals sowie </w:t>
      </w:r>
      <w:r>
        <w:rPr>
          <w:rFonts w:cs="Arial"/>
          <w:szCs w:val="22"/>
        </w:rPr>
        <w:t>die vom Fraunhofer I</w:t>
      </w:r>
      <w:r w:rsidR="006B4C4B">
        <w:rPr>
          <w:rFonts w:cs="Arial"/>
          <w:szCs w:val="22"/>
        </w:rPr>
        <w:t>Z</w:t>
      </w:r>
      <w:r>
        <w:rPr>
          <w:rFonts w:cs="Arial"/>
          <w:szCs w:val="22"/>
        </w:rPr>
        <w:t xml:space="preserve">M präsentierte Fertigungslinie Future Packaging, in diesem Jahr zum Thema „Trust the Line“ – Wettbewerbsfähigkeit durch Vertrauen, Sustainable Tool und Supply Chain. </w:t>
      </w:r>
    </w:p>
    <w:p w14:paraId="38FE2EEF" w14:textId="77777777" w:rsidR="00DC1870" w:rsidRDefault="00DC1870" w:rsidP="00DC1870">
      <w:pPr>
        <w:spacing w:line="280" w:lineRule="atLeast"/>
        <w:rPr>
          <w:rFonts w:cs="Arial"/>
          <w:szCs w:val="22"/>
        </w:rPr>
      </w:pPr>
    </w:p>
    <w:p w14:paraId="77DA5A8A" w14:textId="51E9F47E" w:rsidR="002246E6" w:rsidRPr="00BE21B3" w:rsidRDefault="00DC1870" w:rsidP="00DC1870">
      <w:pPr>
        <w:spacing w:line="280" w:lineRule="atLeast"/>
        <w:rPr>
          <w:rFonts w:cs="Arial"/>
          <w:szCs w:val="22"/>
        </w:rPr>
      </w:pPr>
      <w:r>
        <w:rPr>
          <w:rFonts w:cs="Arial"/>
          <w:szCs w:val="22"/>
        </w:rPr>
        <w:t>Um das Thema Lieferketten geht es darüber hinaus auch auf der Sonderschaufläche EMS Park</w:t>
      </w:r>
      <w:r w:rsidR="00297DFF">
        <w:rPr>
          <w:rFonts w:cs="Arial"/>
          <w:szCs w:val="22"/>
        </w:rPr>
        <w:t>. Diese zeigt</w:t>
      </w:r>
      <w:r>
        <w:rPr>
          <w:rFonts w:cs="Arial"/>
          <w:szCs w:val="22"/>
        </w:rPr>
        <w:t xml:space="preserve"> mit Impuls- und Best Practice-Vorträgen </w:t>
      </w:r>
      <w:r w:rsidR="00393816">
        <w:rPr>
          <w:rFonts w:cs="Arial"/>
          <w:szCs w:val="22"/>
        </w:rPr>
        <w:t>die Vorteile einer engen Zusammenarbeit zwischen EMS-Dienstleistern und</w:t>
      </w:r>
      <w:r w:rsidR="00297DFF">
        <w:rPr>
          <w:rFonts w:cs="Arial"/>
          <w:szCs w:val="22"/>
        </w:rPr>
        <w:t xml:space="preserve"> OEMs für beide Seiten auf</w:t>
      </w:r>
      <w:r w:rsidR="00393816">
        <w:rPr>
          <w:rFonts w:cs="Arial"/>
          <w:szCs w:val="22"/>
        </w:rPr>
        <w:t xml:space="preserve"> </w:t>
      </w:r>
      <w:r w:rsidR="00297DFF">
        <w:rPr>
          <w:rFonts w:cs="Arial"/>
          <w:szCs w:val="22"/>
        </w:rPr>
        <w:t xml:space="preserve">und bietet </w:t>
      </w:r>
      <w:r w:rsidR="00393816">
        <w:rPr>
          <w:rFonts w:cs="Arial"/>
          <w:szCs w:val="22"/>
        </w:rPr>
        <w:t xml:space="preserve">eine Plattform </w:t>
      </w:r>
      <w:r w:rsidR="00297DFF">
        <w:rPr>
          <w:rFonts w:cs="Arial"/>
          <w:szCs w:val="22"/>
        </w:rPr>
        <w:t xml:space="preserve">zum </w:t>
      </w:r>
      <w:r w:rsidR="00393816">
        <w:rPr>
          <w:rFonts w:cs="Arial"/>
          <w:szCs w:val="22"/>
        </w:rPr>
        <w:t xml:space="preserve">persönlichen Austausch, </w:t>
      </w:r>
      <w:r w:rsidR="00297DFF">
        <w:rPr>
          <w:rFonts w:cs="Arial"/>
          <w:szCs w:val="22"/>
        </w:rPr>
        <w:t>der Vertrauen schafft, um</w:t>
      </w:r>
      <w:r w:rsidR="00393816">
        <w:rPr>
          <w:rFonts w:cs="Arial"/>
          <w:szCs w:val="22"/>
        </w:rPr>
        <w:t xml:space="preserve"> E</w:t>
      </w:r>
      <w:r w:rsidR="001954E4">
        <w:rPr>
          <w:rFonts w:cs="Arial"/>
          <w:szCs w:val="22"/>
        </w:rPr>
        <w:t xml:space="preserve">ntwicklungsthemen </w:t>
      </w:r>
      <w:r w:rsidR="00297DFF">
        <w:rPr>
          <w:rFonts w:cs="Arial"/>
          <w:szCs w:val="22"/>
        </w:rPr>
        <w:t xml:space="preserve">abzugeben </w:t>
      </w:r>
      <w:r w:rsidR="001954E4">
        <w:rPr>
          <w:rFonts w:cs="Arial"/>
          <w:szCs w:val="22"/>
        </w:rPr>
        <w:t xml:space="preserve">und </w:t>
      </w:r>
      <w:r w:rsidR="00297DFF">
        <w:rPr>
          <w:rFonts w:cs="Arial"/>
          <w:szCs w:val="22"/>
        </w:rPr>
        <w:t>die</w:t>
      </w:r>
      <w:r w:rsidR="00393816">
        <w:rPr>
          <w:rFonts w:cs="Arial"/>
          <w:szCs w:val="22"/>
        </w:rPr>
        <w:t xml:space="preserve"> Lieferkette </w:t>
      </w:r>
      <w:r w:rsidR="00297DFF">
        <w:rPr>
          <w:rFonts w:cs="Arial"/>
          <w:szCs w:val="22"/>
        </w:rPr>
        <w:t>zu optimieren.</w:t>
      </w:r>
      <w:r w:rsidR="00393816">
        <w:rPr>
          <w:rFonts w:cs="Arial"/>
          <w:szCs w:val="22"/>
        </w:rPr>
        <w:t xml:space="preserve"> </w:t>
      </w:r>
      <w:r w:rsidR="001B1725">
        <w:rPr>
          <w:rFonts w:cs="Arial"/>
          <w:szCs w:val="22"/>
        </w:rPr>
        <w:t xml:space="preserve">Zu den </w:t>
      </w:r>
      <w:r w:rsidR="00297DFF">
        <w:rPr>
          <w:rFonts w:cs="Arial"/>
          <w:szCs w:val="22"/>
        </w:rPr>
        <w:t xml:space="preserve">teilnehmenden EMS-Unternehmen gehören u.a. Assel, Elhurt und </w:t>
      </w:r>
      <w:r w:rsidR="00297DFF" w:rsidRPr="00297DFF">
        <w:rPr>
          <w:rFonts w:cs="Arial"/>
          <w:szCs w:val="22"/>
        </w:rPr>
        <w:t>Coronex</w:t>
      </w:r>
      <w:r w:rsidR="00005C03">
        <w:rPr>
          <w:rFonts w:cs="Arial"/>
          <w:szCs w:val="22"/>
        </w:rPr>
        <w:t>, zu den Vortragsthemen „</w:t>
      </w:r>
      <w:r w:rsidR="00005C03" w:rsidRPr="00005C03">
        <w:rPr>
          <w:rFonts w:cs="Arial"/>
          <w:szCs w:val="22"/>
        </w:rPr>
        <w:t>Obsoleszenzmanagement – Rezept gegen Versorgungsengpässe und Abkündigungen</w:t>
      </w:r>
      <w:r w:rsidR="00005C03">
        <w:rPr>
          <w:rFonts w:cs="Arial"/>
          <w:szCs w:val="22"/>
        </w:rPr>
        <w:t>“ (</w:t>
      </w:r>
      <w:r w:rsidR="00005C03" w:rsidRPr="00005C03">
        <w:rPr>
          <w:rFonts w:cs="Arial"/>
          <w:szCs w:val="22"/>
        </w:rPr>
        <w:t>AMSYS - Applicable Management SYStems</w:t>
      </w:r>
      <w:r w:rsidR="00005C03">
        <w:rPr>
          <w:rFonts w:cs="Arial"/>
          <w:szCs w:val="22"/>
        </w:rPr>
        <w:t>) sowie „</w:t>
      </w:r>
      <w:r w:rsidR="00005C03" w:rsidRPr="00005C03">
        <w:rPr>
          <w:rFonts w:cs="Arial"/>
          <w:szCs w:val="22"/>
        </w:rPr>
        <w:t>EMS-Auswahl, Lastenhefterstellung und Zusammenarbeit</w:t>
      </w:r>
      <w:r w:rsidR="00005C03">
        <w:rPr>
          <w:rFonts w:cs="Arial"/>
          <w:szCs w:val="22"/>
        </w:rPr>
        <w:t>“ (Uhlmann &amp; Zacher).</w:t>
      </w:r>
      <w:bookmarkStart w:id="6" w:name="_GoBack"/>
      <w:bookmarkEnd w:id="6"/>
    </w:p>
    <w:p w14:paraId="188CA20F" w14:textId="6DAC7FC9" w:rsidR="000A6811" w:rsidRDefault="000A6811" w:rsidP="002246E6">
      <w:pPr>
        <w:spacing w:line="280" w:lineRule="atLeast"/>
        <w:rPr>
          <w:rFonts w:cs="Arial"/>
          <w:szCs w:val="22"/>
        </w:rPr>
      </w:pPr>
    </w:p>
    <w:p w14:paraId="6631E9C5" w14:textId="749A509C" w:rsidR="000A6811" w:rsidRDefault="003B7A37" w:rsidP="000A6811">
      <w:pPr>
        <w:spacing w:line="280" w:lineRule="atLeast"/>
        <w:rPr>
          <w:rFonts w:cs="Arial"/>
          <w:szCs w:val="22"/>
        </w:rPr>
      </w:pPr>
      <w:r>
        <w:rPr>
          <w:rFonts w:cs="Arial"/>
          <w:szCs w:val="22"/>
        </w:rPr>
        <w:t xml:space="preserve">Auch der Gemeinschaftsstand „PCB meets Components“ erfreut sich hoher Beteiligung, hier ist unter anderem Würth Elektronik vertreten. </w:t>
      </w:r>
    </w:p>
    <w:p w14:paraId="5F136CFA" w14:textId="77777777" w:rsidR="003B7A37" w:rsidRDefault="003B7A37" w:rsidP="000A6811">
      <w:pPr>
        <w:spacing w:line="280" w:lineRule="atLeast"/>
        <w:rPr>
          <w:rFonts w:cs="Arial"/>
          <w:szCs w:val="22"/>
        </w:rPr>
      </w:pPr>
    </w:p>
    <w:p w14:paraId="074899DA" w14:textId="5345ACED" w:rsidR="003B7A37" w:rsidRDefault="003B7A37" w:rsidP="000A6811">
      <w:pPr>
        <w:spacing w:line="280" w:lineRule="atLeast"/>
        <w:rPr>
          <w:rFonts w:cs="Arial"/>
          <w:szCs w:val="22"/>
        </w:rPr>
      </w:pPr>
      <w:r w:rsidRPr="001B4074">
        <w:rPr>
          <w:rFonts w:cs="Arial"/>
          <w:szCs w:val="22"/>
        </w:rPr>
        <w:t xml:space="preserve">Das </w:t>
      </w:r>
      <w:r w:rsidR="00711D3E" w:rsidRPr="001B4074">
        <w:rPr>
          <w:rFonts w:cs="Arial"/>
          <w:szCs w:val="22"/>
        </w:rPr>
        <w:t>Messeforum verspricht mit Beiträgen zu aktuellen Themen wie</w:t>
      </w:r>
      <w:r w:rsidR="001B4074" w:rsidRPr="001B4074">
        <w:rPr>
          <w:rFonts w:cs="Arial"/>
          <w:szCs w:val="22"/>
        </w:rPr>
        <w:t xml:space="preserve"> z.B. </w:t>
      </w:r>
      <w:r w:rsidR="00711D3E" w:rsidRPr="001B4074">
        <w:rPr>
          <w:rFonts w:cs="Arial"/>
          <w:szCs w:val="22"/>
        </w:rPr>
        <w:t xml:space="preserve"> „</w:t>
      </w:r>
      <w:r w:rsidR="00B058A1" w:rsidRPr="00B058A1">
        <w:rPr>
          <w:rFonts w:cs="Arial"/>
          <w:szCs w:val="22"/>
        </w:rPr>
        <w:t>Operating AI use cases integrated into electronics manufacturing lines</w:t>
      </w:r>
      <w:r w:rsidR="00711D3E" w:rsidRPr="001B4074">
        <w:rPr>
          <w:rFonts w:cs="Arial"/>
          <w:szCs w:val="22"/>
        </w:rPr>
        <w:t xml:space="preserve">“ </w:t>
      </w:r>
      <w:r w:rsidR="001B4074" w:rsidRPr="001B4074">
        <w:rPr>
          <w:rFonts w:cs="Arial"/>
          <w:szCs w:val="22"/>
        </w:rPr>
        <w:t xml:space="preserve">von Dr. Sebastian Mehl, Siemens AG </w:t>
      </w:r>
      <w:r w:rsidR="00711D3E" w:rsidRPr="001B4074">
        <w:rPr>
          <w:rFonts w:cs="Arial"/>
          <w:szCs w:val="22"/>
        </w:rPr>
        <w:t xml:space="preserve">am 10.05. </w:t>
      </w:r>
      <w:r w:rsidR="001B4074" w:rsidRPr="001B4074">
        <w:rPr>
          <w:rFonts w:cs="Arial"/>
          <w:szCs w:val="22"/>
        </w:rPr>
        <w:t>sowie</w:t>
      </w:r>
      <w:r w:rsidR="00711D3E" w:rsidRPr="001B4074">
        <w:rPr>
          <w:rFonts w:cs="Arial"/>
          <w:szCs w:val="22"/>
        </w:rPr>
        <w:t xml:space="preserve"> den Themen „Nachwuchsförderung“ sowie "Frauen im Maschinenbau - Change im </w:t>
      </w:r>
      <w:r w:rsidR="00711D3E" w:rsidRPr="001B4074">
        <w:rPr>
          <w:rFonts w:cs="Arial"/>
          <w:szCs w:val="22"/>
        </w:rPr>
        <w:lastRenderedPageBreak/>
        <w:t>Unternehmen" am 11.05. ein spannendes Programm. Beteiligt sind in</w:t>
      </w:r>
      <w:r w:rsidR="00711D3E">
        <w:rPr>
          <w:rFonts w:cs="Arial"/>
          <w:szCs w:val="22"/>
        </w:rPr>
        <w:t xml:space="preserve"> diesem Jahr neben dem </w:t>
      </w:r>
      <w:r w:rsidR="001B4074">
        <w:rPr>
          <w:rFonts w:cs="Arial"/>
          <w:szCs w:val="22"/>
        </w:rPr>
        <w:t>VDMA wieder der ZVEI, das Fraunhofer IZM</w:t>
      </w:r>
      <w:r w:rsidR="00711D3E">
        <w:rPr>
          <w:rFonts w:cs="Arial"/>
          <w:szCs w:val="22"/>
        </w:rPr>
        <w:t xml:space="preserve"> sowie der </w:t>
      </w:r>
      <w:r w:rsidR="00711D3E" w:rsidRPr="00711D3E">
        <w:rPr>
          <w:rFonts w:cs="Arial"/>
          <w:szCs w:val="22"/>
        </w:rPr>
        <w:t>Fachverband</w:t>
      </w:r>
      <w:r w:rsidR="00711D3E">
        <w:rPr>
          <w:rFonts w:cs="Arial"/>
          <w:szCs w:val="22"/>
        </w:rPr>
        <w:t xml:space="preserve"> Elektronik Design &amp; Fertigung, FED e.V. mit jeweils mehreren Programmpunkten. </w:t>
      </w:r>
    </w:p>
    <w:p w14:paraId="0C09A16C" w14:textId="77777777" w:rsidR="00711D3E" w:rsidRDefault="00711D3E" w:rsidP="000A6811">
      <w:pPr>
        <w:spacing w:line="280" w:lineRule="atLeast"/>
        <w:rPr>
          <w:rFonts w:cs="Arial"/>
          <w:szCs w:val="22"/>
        </w:rPr>
      </w:pPr>
    </w:p>
    <w:p w14:paraId="688272BD" w14:textId="46A1EC19" w:rsidR="00711D3E" w:rsidRDefault="00711D3E" w:rsidP="000A6811">
      <w:pPr>
        <w:spacing w:line="280" w:lineRule="atLeast"/>
        <w:rPr>
          <w:rFonts w:cs="Arial"/>
          <w:szCs w:val="22"/>
        </w:rPr>
      </w:pPr>
      <w:r>
        <w:rPr>
          <w:rFonts w:cs="Arial"/>
          <w:szCs w:val="22"/>
        </w:rPr>
        <w:t xml:space="preserve">Weitere Informationen zur Fachmesse, Themen und ausstellenden Unternehmen sind auf smtconnect.de verfügbar. Interessierte sind aufgefordert, ihre Tickets bereits vorab über die Veranstaltungswebsite zu erwerben.  </w:t>
      </w:r>
    </w:p>
    <w:p w14:paraId="23E21FFB" w14:textId="77777777" w:rsidR="000A6811" w:rsidRDefault="000A6811" w:rsidP="000A6811">
      <w:pPr>
        <w:spacing w:line="280" w:lineRule="atLeast"/>
        <w:rPr>
          <w:rFonts w:cs="Arial"/>
          <w:szCs w:val="22"/>
        </w:rPr>
      </w:pPr>
    </w:p>
    <w:p w14:paraId="425C438E" w14:textId="77777777" w:rsidR="000172CB" w:rsidRPr="000A299F" w:rsidRDefault="000172CB" w:rsidP="000172C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6898756D" w14:textId="33F99D16" w:rsidR="000172CB" w:rsidRPr="000A299F" w:rsidRDefault="000172CB" w:rsidP="000172C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3F0917">
        <w:rPr>
          <w:rFonts w:cs="Arial"/>
          <w:sz w:val="17"/>
          <w:szCs w:val="17"/>
        </w:rPr>
        <w:t xml:space="preserve">eranstaltet pro Jahr mit </w:t>
      </w:r>
      <w:r w:rsidR="0063660D">
        <w:rPr>
          <w:rFonts w:cs="Arial"/>
          <w:sz w:val="17"/>
          <w:szCs w:val="17"/>
        </w:rPr>
        <w:t>rund 15</w:t>
      </w:r>
      <w:r w:rsidR="006B2959">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9" w:history="1">
        <w:r w:rsidRPr="000A299F">
          <w:rPr>
            <w:rFonts w:cs="Arial"/>
            <w:sz w:val="17"/>
            <w:szCs w:val="17"/>
          </w:rPr>
          <w:t>mesago.de</w:t>
        </w:r>
      </w:hyperlink>
      <w:r w:rsidRPr="000A299F">
        <w:rPr>
          <w:rFonts w:cs="Arial"/>
          <w:sz w:val="17"/>
          <w:szCs w:val="17"/>
        </w:rPr>
        <w:t>)</w:t>
      </w:r>
    </w:p>
    <w:p w14:paraId="3BDDC471" w14:textId="77777777" w:rsidR="000172CB" w:rsidRDefault="000172CB" w:rsidP="000172CB">
      <w:pPr>
        <w:spacing w:line="280" w:lineRule="atLeast"/>
        <w:rPr>
          <w:sz w:val="17"/>
          <w:szCs w:val="17"/>
        </w:rPr>
      </w:pPr>
    </w:p>
    <w:p w14:paraId="22C42879" w14:textId="77777777" w:rsidR="00BA4145" w:rsidRDefault="00BA4145" w:rsidP="00BA4145">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5A51799B" w14:textId="77777777" w:rsidR="00BA4145" w:rsidRDefault="00BA4145" w:rsidP="00BA4145">
      <w:pPr>
        <w:rPr>
          <w:rStyle w:val="Hyperlink"/>
          <w:rFonts w:ascii="Calibri" w:hAnsi="Calibri" w:cs="Calibri"/>
          <w:lang w:eastAsia="en-US"/>
        </w:rPr>
      </w:pPr>
      <w:r>
        <w:rPr>
          <w:color w:val="000000"/>
          <w:sz w:val="17"/>
          <w:szCs w:val="17"/>
        </w:rPr>
        <w:t xml:space="preserve">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02B30C60" w14:textId="77777777" w:rsidR="00BA4145" w:rsidRDefault="00BA4145" w:rsidP="00BA4145">
      <w:pPr>
        <w:rPr>
          <w:color w:val="000000"/>
        </w:rPr>
      </w:pPr>
      <w:r>
        <w:rPr>
          <w:color w:val="000000"/>
          <w:sz w:val="17"/>
          <w:szCs w:val="17"/>
        </w:rPr>
        <w:t>Weitere Informationen</w:t>
      </w:r>
      <w:r>
        <w:rPr>
          <w:sz w:val="17"/>
          <w:szCs w:val="17"/>
        </w:rPr>
        <w:t xml:space="preserve">: </w:t>
      </w:r>
      <w:hyperlink r:id="rId10" w:history="1">
        <w:r>
          <w:rPr>
            <w:rStyle w:val="Hyperlink"/>
            <w:sz w:val="17"/>
            <w:szCs w:val="17"/>
          </w:rPr>
          <w:t>www.messefrankfurt.com/sustainability</w:t>
        </w:r>
      </w:hyperlink>
    </w:p>
    <w:p w14:paraId="29EE62EB" w14:textId="77777777" w:rsidR="00BA4145" w:rsidRDefault="00BA4145" w:rsidP="00BA4145">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39559303" w14:textId="77777777" w:rsidR="00BA4145" w:rsidRDefault="00BA4145" w:rsidP="00BA4145">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1" w:history="1">
        <w:r>
          <w:rPr>
            <w:rStyle w:val="Hyperlink"/>
            <w:sz w:val="17"/>
            <w:szCs w:val="17"/>
          </w:rPr>
          <w:t>messefrankfurt</w:t>
        </w:r>
      </w:hyperlink>
      <w:r>
        <w:rPr>
          <w:rStyle w:val="Hyperlink"/>
          <w:sz w:val="17"/>
          <w:szCs w:val="17"/>
        </w:rPr>
        <w:t>.com</w:t>
      </w:r>
      <w:r>
        <w:rPr>
          <w:color w:val="000000"/>
          <w:sz w:val="17"/>
          <w:szCs w:val="17"/>
        </w:rPr>
        <w:t xml:space="preserve"> </w:t>
      </w:r>
    </w:p>
    <w:p w14:paraId="22F5A911" w14:textId="77777777" w:rsidR="00BA4145" w:rsidRDefault="00BA4145" w:rsidP="00BA4145">
      <w:pPr>
        <w:rPr>
          <w:rStyle w:val="Hyperlink"/>
          <w:color w:val="000000"/>
        </w:rPr>
      </w:pPr>
      <w:r>
        <w:rPr>
          <w:rStyle w:val="Hyperlink"/>
          <w:color w:val="000000"/>
          <w:sz w:val="17"/>
          <w:szCs w:val="17"/>
        </w:rPr>
        <w:t>* vorläufige Kennzahlen 2022</w:t>
      </w:r>
    </w:p>
    <w:p w14:paraId="69B38432" w14:textId="0A4E227F" w:rsidR="007A4665" w:rsidRPr="00327699" w:rsidRDefault="007A4665" w:rsidP="007A4665">
      <w:pPr>
        <w:spacing w:line="280" w:lineRule="atLeast"/>
        <w:contextualSpacing/>
        <w:rPr>
          <w:rFonts w:cs="Arial"/>
          <w:sz w:val="17"/>
          <w:szCs w:val="17"/>
        </w:rPr>
      </w:pPr>
    </w:p>
    <w:p w14:paraId="620F09A8" w14:textId="77777777" w:rsidR="000172CB" w:rsidRDefault="000172CB" w:rsidP="000172CB">
      <w:pPr>
        <w:spacing w:line="280" w:lineRule="atLeast"/>
        <w:rPr>
          <w:rFonts w:cs="Arial"/>
          <w:sz w:val="17"/>
          <w:szCs w:val="17"/>
        </w:rPr>
      </w:pPr>
    </w:p>
    <w:p w14:paraId="75F254B5" w14:textId="77777777" w:rsidR="000172CB" w:rsidRDefault="000172CB" w:rsidP="000172CB">
      <w:pPr>
        <w:spacing w:line="280" w:lineRule="atLeast"/>
        <w:rPr>
          <w:rFonts w:cs="Arial"/>
          <w:sz w:val="17"/>
          <w:szCs w:val="17"/>
        </w:rPr>
      </w:pPr>
    </w:p>
    <w:p w14:paraId="6CA8AC6C" w14:textId="77777777" w:rsidR="000172CB" w:rsidRDefault="000172CB" w:rsidP="000172CB">
      <w:pPr>
        <w:spacing w:line="280" w:lineRule="atLeast"/>
        <w:rPr>
          <w:rFonts w:cs="Arial"/>
          <w:sz w:val="17"/>
          <w:szCs w:val="17"/>
        </w:rPr>
      </w:pPr>
    </w:p>
    <w:p w14:paraId="1DEB9110" w14:textId="77777777" w:rsidR="000172CB" w:rsidRDefault="000172CB" w:rsidP="000172CB">
      <w:pPr>
        <w:spacing w:line="280" w:lineRule="atLeast"/>
        <w:rPr>
          <w:rFonts w:cs="Arial"/>
          <w:sz w:val="17"/>
          <w:szCs w:val="17"/>
        </w:rPr>
      </w:pPr>
    </w:p>
    <w:p w14:paraId="7128E6F4" w14:textId="77777777" w:rsidR="000172CB" w:rsidRDefault="000172CB" w:rsidP="000172CB">
      <w:pPr>
        <w:spacing w:line="280" w:lineRule="atLeast"/>
        <w:rPr>
          <w:rFonts w:cs="Arial"/>
          <w:sz w:val="17"/>
          <w:szCs w:val="17"/>
        </w:rPr>
      </w:pPr>
    </w:p>
    <w:sectPr w:rsidR="000172CB">
      <w:headerReference w:type="default"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ECAD6" w14:textId="77777777" w:rsidR="00F97A67" w:rsidRDefault="00F97A67">
      <w:r>
        <w:separator/>
      </w:r>
    </w:p>
  </w:endnote>
  <w:endnote w:type="continuationSeparator" w:id="0">
    <w:p w14:paraId="6D7777E3" w14:textId="77777777" w:rsidR="00F97A67" w:rsidRDefault="00F9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05C03">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637307B7" w:rsidR="00D362FB" w:rsidRDefault="00916E9D">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005C03">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7" w:name="kthema1"/>
                          <w:bookmarkEnd w:id="7"/>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7593420C" w:rsidR="00D362FB" w:rsidRPr="0080260A" w:rsidRDefault="00E84B9A" w:rsidP="0080260A">
                          <w:pPr>
                            <w:spacing w:line="200" w:lineRule="exact"/>
                            <w:rPr>
                              <w:rFonts w:cs="Arial"/>
                              <w:color w:val="000000" w:themeColor="text1"/>
                              <w:sz w:val="15"/>
                              <w:szCs w:val="15"/>
                            </w:rPr>
                          </w:pPr>
                          <w:r>
                            <w:rPr>
                              <w:rFonts w:cs="Arial"/>
                              <w:color w:val="000000" w:themeColor="text1"/>
                              <w:sz w:val="15"/>
                              <w:szCs w:val="15"/>
                            </w:rPr>
                            <w:t xml:space="preserve">Nürnberg, </w:t>
                          </w:r>
                          <w:r w:rsidR="0080260A">
                            <w:rPr>
                              <w:rFonts w:cs="Arial"/>
                              <w:color w:val="000000" w:themeColor="text1"/>
                              <w:sz w:val="15"/>
                              <w:szCs w:val="15"/>
                            </w:rPr>
                            <w:t>0</w:t>
                          </w:r>
                          <w:r>
                            <w:rPr>
                              <w:rFonts w:cs="Arial"/>
                              <w:color w:val="000000" w:themeColor="text1"/>
                              <w:sz w:val="15"/>
                              <w:szCs w:val="15"/>
                            </w:rPr>
                            <w:t>9. – 11.05.2023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2246C59" w14:textId="77777777" w:rsidR="004C160C" w:rsidRDefault="004C160C" w:rsidP="004C160C">
                    <w:pPr>
                      <w:tabs>
                        <w:tab w:val="left" w:pos="567"/>
                      </w:tabs>
                      <w:spacing w:line="200" w:lineRule="exact"/>
                      <w:rPr>
                        <w:noProof/>
                        <w:color w:val="000000"/>
                        <w:spacing w:val="4"/>
                        <w:sz w:val="15"/>
                        <w:szCs w:val="15"/>
                        <w:lang w:val="en-US"/>
                      </w:rPr>
                    </w:pPr>
                    <w:bookmarkStart w:id="10" w:name="kthema1"/>
                    <w:bookmarkEnd w:id="10"/>
                  </w:p>
                  <w:p w14:paraId="2A5D8DAA" w14:textId="2B3364DD" w:rsidR="004C160C" w:rsidRDefault="004C160C" w:rsidP="004C160C">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SMT</w:t>
                    </w:r>
                    <w:r w:rsidR="000F0C4E">
                      <w:rPr>
                        <w:noProof/>
                        <w:color w:val="000000"/>
                        <w:spacing w:val="4"/>
                        <w:sz w:val="15"/>
                        <w:szCs w:val="15"/>
                        <w:lang w:val="en-US"/>
                      </w:rPr>
                      <w:t>c</w:t>
                    </w:r>
                    <w:r w:rsidR="00FC3174">
                      <w:rPr>
                        <w:noProof/>
                        <w:color w:val="000000"/>
                        <w:spacing w:val="4"/>
                        <w:sz w:val="15"/>
                        <w:szCs w:val="15"/>
                        <w:lang w:val="en-US"/>
                      </w:rPr>
                      <w:softHyphen/>
                    </w:r>
                    <w:r w:rsidR="00FC3174">
                      <w:rPr>
                        <w:noProof/>
                        <w:color w:val="000000"/>
                        <w:spacing w:val="4"/>
                        <w:sz w:val="15"/>
                        <w:szCs w:val="15"/>
                        <w:lang w:val="en-US"/>
                      </w:rPr>
                      <w:softHyphen/>
                    </w:r>
                    <w:r w:rsidR="00E3353F">
                      <w:rPr>
                        <w:noProof/>
                        <w:color w:val="000000"/>
                        <w:spacing w:val="4"/>
                        <w:sz w:val="15"/>
                        <w:szCs w:val="15"/>
                        <w:lang w:val="en-US"/>
                      </w:rPr>
                      <w:t>onnect</w:t>
                    </w:r>
                    <w:r w:rsidR="0047361D">
                      <w:rPr>
                        <w:noProof/>
                        <w:color w:val="000000"/>
                        <w:spacing w:val="4"/>
                        <w:sz w:val="15"/>
                        <w:szCs w:val="15"/>
                        <w:lang w:val="en-US"/>
                      </w:rPr>
                      <w:t xml:space="preserve"> </w:t>
                    </w:r>
                  </w:p>
                  <w:p w14:paraId="120EC8C4" w14:textId="7593420C" w:rsidR="00D362FB" w:rsidRPr="0080260A" w:rsidRDefault="00E84B9A" w:rsidP="0080260A">
                    <w:pPr>
                      <w:spacing w:line="200" w:lineRule="exact"/>
                      <w:rPr>
                        <w:rFonts w:cs="Arial"/>
                        <w:color w:val="000000" w:themeColor="text1"/>
                        <w:sz w:val="15"/>
                        <w:szCs w:val="15"/>
                      </w:rPr>
                    </w:pPr>
                    <w:r>
                      <w:rPr>
                        <w:rFonts w:cs="Arial"/>
                        <w:color w:val="000000" w:themeColor="text1"/>
                        <w:sz w:val="15"/>
                        <w:szCs w:val="15"/>
                      </w:rPr>
                      <w:t xml:space="preserve">Nürnberg, </w:t>
                    </w:r>
                    <w:r w:rsidR="0080260A">
                      <w:rPr>
                        <w:rFonts w:cs="Arial"/>
                        <w:color w:val="000000" w:themeColor="text1"/>
                        <w:sz w:val="15"/>
                        <w:szCs w:val="15"/>
                      </w:rPr>
                      <w:t>0</w:t>
                    </w:r>
                    <w:r>
                      <w:rPr>
                        <w:rFonts w:cs="Arial"/>
                        <w:color w:val="000000" w:themeColor="text1"/>
                        <w:sz w:val="15"/>
                        <w:szCs w:val="15"/>
                      </w:rPr>
                      <w:t>9. – 11.05.2023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D07042"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46C6" w14:textId="77777777" w:rsidR="00F97A67" w:rsidRDefault="00F97A67">
      <w:r>
        <w:separator/>
      </w:r>
    </w:p>
  </w:footnote>
  <w:footnote w:type="continuationSeparator" w:id="0">
    <w:p w14:paraId="2D078443" w14:textId="77777777" w:rsidR="00F97A67" w:rsidRDefault="00F9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08EA955E" w:rsidR="00D362FB" w:rsidRDefault="00957730">
          <w:pPr>
            <w:tabs>
              <w:tab w:val="left" w:pos="4138"/>
            </w:tabs>
            <w:spacing w:line="240" w:lineRule="auto"/>
            <w:jc w:val="right"/>
            <w:rPr>
              <w:b/>
              <w:sz w:val="28"/>
              <w:szCs w:val="28"/>
            </w:rPr>
          </w:pPr>
          <w:r>
            <w:rPr>
              <w:rFonts w:cs="Arial"/>
              <w:noProof/>
              <w:sz w:val="52"/>
              <w:szCs w:val="52"/>
            </w:rPr>
            <w:drawing>
              <wp:anchor distT="0" distB="0" distL="114300" distR="114300" simplePos="0" relativeHeight="251673088" behindDoc="0" locked="0" layoutInCell="1" allowOverlap="1" wp14:anchorId="358774AD" wp14:editId="642F80AD">
                <wp:simplePos x="0" y="0"/>
                <wp:positionH relativeFrom="page">
                  <wp:posOffset>4617085</wp:posOffset>
                </wp:positionH>
                <wp:positionV relativeFrom="page">
                  <wp:posOffset>652145</wp:posOffset>
                </wp:positionV>
                <wp:extent cx="1717200" cy="324000"/>
                <wp:effectExtent l="0" t="0" r="1016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7200" cy="324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62DA3D5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E3F35"/>
    <w:multiLevelType w:val="hybridMultilevel"/>
    <w:tmpl w:val="65F4A8F2"/>
    <w:lvl w:ilvl="0" w:tplc="9BF231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5C03"/>
    <w:rsid w:val="000172CB"/>
    <w:rsid w:val="00022830"/>
    <w:rsid w:val="00024B6A"/>
    <w:rsid w:val="00045E72"/>
    <w:rsid w:val="00081D6D"/>
    <w:rsid w:val="000A6811"/>
    <w:rsid w:val="000C7BAB"/>
    <w:rsid w:val="000F0C4E"/>
    <w:rsid w:val="00173C77"/>
    <w:rsid w:val="001954E4"/>
    <w:rsid w:val="001B1725"/>
    <w:rsid w:val="001B3902"/>
    <w:rsid w:val="001B4074"/>
    <w:rsid w:val="002246E6"/>
    <w:rsid w:val="00242D39"/>
    <w:rsid w:val="00254514"/>
    <w:rsid w:val="00260A74"/>
    <w:rsid w:val="00276A80"/>
    <w:rsid w:val="00297DFF"/>
    <w:rsid w:val="002E3808"/>
    <w:rsid w:val="002E3A34"/>
    <w:rsid w:val="003443ED"/>
    <w:rsid w:val="00357ED7"/>
    <w:rsid w:val="00391301"/>
    <w:rsid w:val="00393816"/>
    <w:rsid w:val="003A1ADA"/>
    <w:rsid w:val="003B7A37"/>
    <w:rsid w:val="003C3677"/>
    <w:rsid w:val="003F0917"/>
    <w:rsid w:val="004202FE"/>
    <w:rsid w:val="004254F7"/>
    <w:rsid w:val="00454785"/>
    <w:rsid w:val="0047361D"/>
    <w:rsid w:val="004C160C"/>
    <w:rsid w:val="004C5EAE"/>
    <w:rsid w:val="0050627E"/>
    <w:rsid w:val="0054442E"/>
    <w:rsid w:val="00595ECD"/>
    <w:rsid w:val="005A78B6"/>
    <w:rsid w:val="005E2750"/>
    <w:rsid w:val="005F071D"/>
    <w:rsid w:val="0062231B"/>
    <w:rsid w:val="0063660D"/>
    <w:rsid w:val="00641D53"/>
    <w:rsid w:val="00667D7D"/>
    <w:rsid w:val="006A44CF"/>
    <w:rsid w:val="006B2959"/>
    <w:rsid w:val="006B4C4B"/>
    <w:rsid w:val="006C0C4F"/>
    <w:rsid w:val="006F6E23"/>
    <w:rsid w:val="00711D3E"/>
    <w:rsid w:val="007523F5"/>
    <w:rsid w:val="0076695A"/>
    <w:rsid w:val="0078198E"/>
    <w:rsid w:val="00795E67"/>
    <w:rsid w:val="0079768C"/>
    <w:rsid w:val="007A4665"/>
    <w:rsid w:val="007F7BE9"/>
    <w:rsid w:val="0080260A"/>
    <w:rsid w:val="0083450E"/>
    <w:rsid w:val="00853FE6"/>
    <w:rsid w:val="00854B24"/>
    <w:rsid w:val="00916E9D"/>
    <w:rsid w:val="00921FF1"/>
    <w:rsid w:val="00957730"/>
    <w:rsid w:val="009B05EF"/>
    <w:rsid w:val="009C4D81"/>
    <w:rsid w:val="009F3A36"/>
    <w:rsid w:val="00A23E27"/>
    <w:rsid w:val="00AC19E1"/>
    <w:rsid w:val="00AD1EBB"/>
    <w:rsid w:val="00AF0645"/>
    <w:rsid w:val="00AF58C1"/>
    <w:rsid w:val="00B058A1"/>
    <w:rsid w:val="00B473BB"/>
    <w:rsid w:val="00BA4145"/>
    <w:rsid w:val="00BD2040"/>
    <w:rsid w:val="00C674F8"/>
    <w:rsid w:val="00C82C3A"/>
    <w:rsid w:val="00CF23BC"/>
    <w:rsid w:val="00D07042"/>
    <w:rsid w:val="00D362FB"/>
    <w:rsid w:val="00D8301C"/>
    <w:rsid w:val="00DB1C4E"/>
    <w:rsid w:val="00DC1870"/>
    <w:rsid w:val="00E20196"/>
    <w:rsid w:val="00E229D9"/>
    <w:rsid w:val="00E3353F"/>
    <w:rsid w:val="00E43A3B"/>
    <w:rsid w:val="00E7357C"/>
    <w:rsid w:val="00E84B9A"/>
    <w:rsid w:val="00E91C34"/>
    <w:rsid w:val="00EB7D60"/>
    <w:rsid w:val="00ED1F74"/>
    <w:rsid w:val="00EE3C8A"/>
    <w:rsid w:val="00F059AE"/>
    <w:rsid w:val="00F63F5D"/>
    <w:rsid w:val="00F87E91"/>
    <w:rsid w:val="00F97A67"/>
    <w:rsid w:val="00FC1723"/>
    <w:rsid w:val="00FC3174"/>
    <w:rsid w:val="00FD5E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FD5EE8"/>
    <w:rPr>
      <w:color w:val="954F72" w:themeColor="followedHyperlink"/>
      <w:u w:val="single"/>
    </w:rPr>
  </w:style>
  <w:style w:type="character" w:customStyle="1" w:styleId="a-copy-lead1">
    <w:name w:val="a-copy-lead1"/>
    <w:basedOn w:val="Absatz-Standardschriftart"/>
    <w:rsid w:val="00276A80"/>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045E72"/>
    <w:rPr>
      <w:sz w:val="16"/>
      <w:szCs w:val="16"/>
    </w:rPr>
  </w:style>
  <w:style w:type="paragraph" w:styleId="Kommentartext">
    <w:name w:val="annotation text"/>
    <w:basedOn w:val="Standard"/>
    <w:link w:val="KommentartextZchn"/>
    <w:semiHidden/>
    <w:unhideWhenUsed/>
    <w:rsid w:val="00045E72"/>
    <w:pPr>
      <w:spacing w:line="240" w:lineRule="auto"/>
    </w:pPr>
    <w:rPr>
      <w:sz w:val="20"/>
    </w:rPr>
  </w:style>
  <w:style w:type="character" w:customStyle="1" w:styleId="KommentartextZchn">
    <w:name w:val="Kommentartext Zchn"/>
    <w:basedOn w:val="Absatz-Standardschriftart"/>
    <w:link w:val="Kommentartext"/>
    <w:semiHidden/>
    <w:rsid w:val="00045E72"/>
    <w:rPr>
      <w:rFonts w:ascii="Arial" w:hAnsi="Arial"/>
    </w:rPr>
  </w:style>
  <w:style w:type="paragraph" w:styleId="Kommentarthema">
    <w:name w:val="annotation subject"/>
    <w:basedOn w:val="Kommentartext"/>
    <w:next w:val="Kommentartext"/>
    <w:link w:val="KommentarthemaZchn"/>
    <w:semiHidden/>
    <w:unhideWhenUsed/>
    <w:rsid w:val="00045E72"/>
    <w:rPr>
      <w:b/>
      <w:bCs/>
    </w:rPr>
  </w:style>
  <w:style w:type="character" w:customStyle="1" w:styleId="KommentarthemaZchn">
    <w:name w:val="Kommentarthema Zchn"/>
    <w:basedOn w:val="KommentartextZchn"/>
    <w:link w:val="Kommentarthema"/>
    <w:semiHidden/>
    <w:rsid w:val="00045E7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2003">
      <w:bodyDiv w:val="1"/>
      <w:marLeft w:val="0"/>
      <w:marRight w:val="0"/>
      <w:marTop w:val="0"/>
      <w:marBottom w:val="0"/>
      <w:divBdr>
        <w:top w:val="none" w:sz="0" w:space="0" w:color="auto"/>
        <w:left w:val="none" w:sz="0" w:space="0" w:color="auto"/>
        <w:bottom w:val="none" w:sz="0" w:space="0" w:color="auto"/>
        <w:right w:val="none" w:sz="0" w:space="0" w:color="auto"/>
      </w:divBdr>
    </w:div>
    <w:div w:id="262420491">
      <w:bodyDiv w:val="1"/>
      <w:marLeft w:val="0"/>
      <w:marRight w:val="0"/>
      <w:marTop w:val="0"/>
      <w:marBottom w:val="0"/>
      <w:divBdr>
        <w:top w:val="none" w:sz="0" w:space="0" w:color="auto"/>
        <w:left w:val="none" w:sz="0" w:space="0" w:color="auto"/>
        <w:bottom w:val="none" w:sz="0" w:space="0" w:color="auto"/>
        <w:right w:val="none" w:sz="0" w:space="0" w:color="auto"/>
      </w:divBdr>
    </w:div>
    <w:div w:id="4300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SMT/hom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d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ssefrankfurt.com/frankfurt/de/unternehmen/sustainability.html" TargetMode="External"/><Relationship Id="rId4" Type="http://schemas.openxmlformats.org/officeDocument/2006/relationships/settings" Target="settings.xml"/><Relationship Id="rId9" Type="http://schemas.openxmlformats.org/officeDocument/2006/relationships/hyperlink" Target="https://www.mesago.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E7FD-FCF6-431D-BEED-A4FCD508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5334</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Pfauter, Sophie (Mesago Stuttgart)</cp:lastModifiedBy>
  <cp:revision>18</cp:revision>
  <cp:lastPrinted>2014-08-08T15:06:00Z</cp:lastPrinted>
  <dcterms:created xsi:type="dcterms:W3CDTF">2023-02-22T11:04:00Z</dcterms:created>
  <dcterms:modified xsi:type="dcterms:W3CDTF">2023-03-08T09:00:00Z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